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049B" w:rsidRPr="00507A21" w:rsidRDefault="0099049B" w:rsidP="0099049B">
      <w:pPr>
        <w:pStyle w:val="Default"/>
        <w:rPr>
          <w:rFonts w:ascii="Arial Narrow" w:hAnsi="Arial Narrow" w:cs="Arial"/>
        </w:rPr>
      </w:pPr>
    </w:p>
    <w:p w:rsidR="0099049B" w:rsidRPr="00507A21" w:rsidRDefault="0099049B" w:rsidP="0099049B">
      <w:pPr>
        <w:pStyle w:val="Default"/>
        <w:rPr>
          <w:rFonts w:ascii="Arial Narrow" w:hAnsi="Arial Narrow" w:cs="Arial"/>
          <w:color w:val="auto"/>
        </w:rPr>
      </w:pPr>
    </w:p>
    <w:p w:rsidR="0099049B" w:rsidRPr="004D656B" w:rsidRDefault="00A16E95" w:rsidP="00A16E95">
      <w:pPr>
        <w:pStyle w:val="Default"/>
        <w:jc w:val="center"/>
        <w:rPr>
          <w:rFonts w:ascii="Garamond" w:hAnsi="Garamond" w:cs="Arial"/>
          <w:b/>
          <w:color w:val="auto"/>
        </w:rPr>
      </w:pPr>
      <w:r w:rsidRPr="004D656B">
        <w:rPr>
          <w:rFonts w:ascii="Garamond" w:hAnsi="Garamond" w:cs="Arial"/>
          <w:b/>
          <w:color w:val="auto"/>
        </w:rPr>
        <w:t>I</w:t>
      </w:r>
      <w:r w:rsidR="0099049B" w:rsidRPr="004D656B">
        <w:rPr>
          <w:rFonts w:ascii="Garamond" w:hAnsi="Garamond" w:cs="Arial"/>
          <w:b/>
          <w:color w:val="auto"/>
        </w:rPr>
        <w:t>NGATLAN ADÁSVÉTELI SZERZŐDÉSHEZ KAPCSOLÓDÓ FELTÉTELEK</w:t>
      </w:r>
    </w:p>
    <w:p w:rsidR="0099049B" w:rsidRPr="004D656B" w:rsidRDefault="0099049B" w:rsidP="0099049B">
      <w:pPr>
        <w:pStyle w:val="Default"/>
        <w:rPr>
          <w:rFonts w:ascii="Garamond" w:hAnsi="Garamond" w:cs="Arial"/>
          <w:color w:val="auto"/>
        </w:rPr>
      </w:pPr>
    </w:p>
    <w:p w:rsidR="0099049B" w:rsidRPr="004D656B" w:rsidRDefault="0099049B" w:rsidP="0099049B">
      <w:pPr>
        <w:pStyle w:val="Default"/>
        <w:jc w:val="both"/>
        <w:rPr>
          <w:rFonts w:ascii="Garamond" w:hAnsi="Garamond" w:cs="Arial"/>
          <w:color w:val="auto"/>
        </w:rPr>
      </w:pPr>
    </w:p>
    <w:p w:rsidR="0099049B" w:rsidRDefault="0099049B" w:rsidP="0099049B">
      <w:pPr>
        <w:pStyle w:val="Default"/>
        <w:spacing w:after="120"/>
        <w:jc w:val="both"/>
        <w:rPr>
          <w:rFonts w:ascii="Garamond" w:hAnsi="Garamond" w:cs="Arial"/>
          <w:color w:val="auto"/>
        </w:rPr>
      </w:pPr>
      <w:r w:rsidRPr="004D656B">
        <w:rPr>
          <w:rFonts w:ascii="Garamond" w:hAnsi="Garamond" w:cs="Arial"/>
          <w:color w:val="auto"/>
        </w:rPr>
        <w:t xml:space="preserve">Ingatlan vásárlására nyújtott Kölcsön esetében a </w:t>
      </w:r>
      <w:r w:rsidR="007D1B98" w:rsidRPr="00F674FD">
        <w:rPr>
          <w:rFonts w:ascii="Garamond" w:hAnsi="Garamond" w:cs="Arial"/>
          <w:b/>
          <w:bCs/>
          <w:smallCaps/>
        </w:rPr>
        <w:t>Central Finance Zártk</w:t>
      </w:r>
      <w:r w:rsidR="007D1B98">
        <w:rPr>
          <w:rFonts w:ascii="Garamond" w:hAnsi="Garamond" w:cs="Arial"/>
          <w:b/>
          <w:bCs/>
          <w:smallCaps/>
        </w:rPr>
        <w:t>örűen működő Részvénytársaság</w:t>
      </w:r>
      <w:r w:rsidR="007D1B98" w:rsidRPr="00F674FD">
        <w:rPr>
          <w:rFonts w:ascii="Garamond" w:hAnsi="Garamond" w:cs="Arial"/>
          <w:b/>
          <w:bCs/>
          <w:smallCaps/>
        </w:rPr>
        <w:t xml:space="preserve"> </w:t>
      </w:r>
      <w:r w:rsidR="007D1B98" w:rsidRPr="00F674FD">
        <w:rPr>
          <w:rFonts w:ascii="Garamond" w:hAnsi="Garamond" w:cs="Arial"/>
          <w:bCs/>
        </w:rPr>
        <w:t xml:space="preserve">(cégjegyzékszáma: 20-10-040353, székhelye: 8800 Nagykanizsa, Petőfi utca 1., adószáma: 11861067-2-20, statisztikai számjele: 11861067-6491-114-20., </w:t>
      </w:r>
      <w:r w:rsidR="007D1B98" w:rsidRPr="00F674FD">
        <w:rPr>
          <w:rFonts w:ascii="Garamond" w:eastAsia="Arial" w:hAnsi="Garamond" w:cs="Arial"/>
        </w:rPr>
        <w:t>felügyel</w:t>
      </w:r>
      <w:r w:rsidR="007D1B98">
        <w:rPr>
          <w:rFonts w:ascii="Garamond" w:eastAsia="Arial" w:hAnsi="Garamond" w:cs="Arial"/>
        </w:rPr>
        <w:t>et</w:t>
      </w:r>
      <w:r w:rsidR="002E3BF5">
        <w:rPr>
          <w:rFonts w:ascii="Garamond" w:eastAsia="Arial" w:hAnsi="Garamond" w:cs="Arial"/>
        </w:rPr>
        <w:t xml:space="preserve">i engedély száma: 2024/1998/F; </w:t>
      </w:r>
      <w:r w:rsidRPr="004D656B">
        <w:rPr>
          <w:rFonts w:ascii="Garamond" w:hAnsi="Garamond" w:cs="Arial"/>
          <w:color w:val="auto"/>
        </w:rPr>
        <w:t xml:space="preserve">a továbbiakban: </w:t>
      </w:r>
      <w:r w:rsidR="007D1B98" w:rsidRPr="007D1B98">
        <w:rPr>
          <w:rFonts w:ascii="Garamond" w:hAnsi="Garamond" w:cs="Arial"/>
          <w:b/>
          <w:color w:val="auto"/>
          <w:u w:val="single"/>
        </w:rPr>
        <w:t>Társaság</w:t>
      </w:r>
      <w:r w:rsidR="007D1B98">
        <w:rPr>
          <w:rFonts w:ascii="Garamond" w:hAnsi="Garamond" w:cs="Arial"/>
          <w:color w:val="auto"/>
        </w:rPr>
        <w:t>)</w:t>
      </w:r>
      <w:r w:rsidRPr="004D656B">
        <w:rPr>
          <w:rFonts w:ascii="Garamond" w:hAnsi="Garamond" w:cs="Arial"/>
          <w:color w:val="auto"/>
        </w:rPr>
        <w:t xml:space="preserve"> az ingatlan adásvételi szerződését abban az esetben fogadja el, ha a </w:t>
      </w:r>
      <w:r w:rsidR="007D1B98">
        <w:rPr>
          <w:rFonts w:ascii="Garamond" w:hAnsi="Garamond" w:cs="Arial"/>
          <w:color w:val="auto"/>
        </w:rPr>
        <w:t>Társaságnak</w:t>
      </w:r>
      <w:r w:rsidRPr="004D656B">
        <w:rPr>
          <w:rFonts w:ascii="Garamond" w:hAnsi="Garamond" w:cs="Arial"/>
          <w:color w:val="auto"/>
        </w:rPr>
        <w:t xml:space="preserve"> elfogadható minimális tartalommal és formában készült és megfelel a következő feltételeknek: </w:t>
      </w:r>
    </w:p>
    <w:p w:rsidR="007D1B98" w:rsidRDefault="007D1B98" w:rsidP="0099049B">
      <w:pPr>
        <w:pStyle w:val="Default"/>
        <w:spacing w:after="120"/>
        <w:jc w:val="both"/>
        <w:rPr>
          <w:rFonts w:ascii="Garamond" w:hAnsi="Garamond" w:cs="Arial"/>
          <w:color w:val="auto"/>
        </w:rPr>
      </w:pPr>
    </w:p>
    <w:p w:rsidR="007D1B98" w:rsidRPr="007D1B98" w:rsidRDefault="007D1B98" w:rsidP="007D1B98">
      <w:pPr>
        <w:pStyle w:val="Default"/>
        <w:numPr>
          <w:ilvl w:val="0"/>
          <w:numId w:val="2"/>
        </w:numPr>
        <w:jc w:val="both"/>
        <w:rPr>
          <w:rFonts w:ascii="Garamond" w:hAnsi="Garamond" w:cs="Arial"/>
          <w:color w:val="auto"/>
        </w:rPr>
      </w:pPr>
      <w:r w:rsidRPr="007D1B98">
        <w:rPr>
          <w:rFonts w:ascii="Garamond" w:hAnsi="Garamond" w:cs="Arial"/>
          <w:color w:val="auto"/>
        </w:rPr>
        <w:t>Az adásvételi szerződésnek tartalmaznia kell a következőket:</w:t>
      </w:r>
    </w:p>
    <w:p w:rsidR="007D1B98" w:rsidRPr="007D1B98" w:rsidRDefault="007D1B98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7D1B98">
        <w:rPr>
          <w:rFonts w:ascii="Garamond" w:hAnsi="Garamond" w:cs="Arial"/>
          <w:color w:val="auto"/>
        </w:rPr>
        <w:t>Valamennyi érintett (fél) adatait:</w:t>
      </w:r>
    </w:p>
    <w:p w:rsidR="007D1B98" w:rsidRPr="007D1B98" w:rsidRDefault="007D1B98" w:rsidP="007D1B98">
      <w:pPr>
        <w:pStyle w:val="Default"/>
        <w:numPr>
          <w:ilvl w:val="1"/>
          <w:numId w:val="3"/>
        </w:numPr>
        <w:jc w:val="both"/>
        <w:rPr>
          <w:rFonts w:ascii="Garamond" w:hAnsi="Garamond" w:cs="Arial"/>
          <w:color w:val="auto"/>
        </w:rPr>
      </w:pPr>
      <w:r w:rsidRPr="007D1B98">
        <w:rPr>
          <w:rFonts w:ascii="Garamond" w:hAnsi="Garamond" w:cs="Arial"/>
          <w:color w:val="auto"/>
        </w:rPr>
        <w:t>magánszemély esetén: családi és utónév; születé</w:t>
      </w:r>
      <w:r>
        <w:rPr>
          <w:rFonts w:ascii="Garamond" w:hAnsi="Garamond" w:cs="Arial"/>
          <w:color w:val="auto"/>
        </w:rPr>
        <w:t xml:space="preserve">si családi és utónév; születési </w:t>
      </w:r>
      <w:r w:rsidRPr="007D1B98">
        <w:rPr>
          <w:rFonts w:ascii="Garamond" w:hAnsi="Garamond" w:cs="Arial"/>
          <w:color w:val="auto"/>
        </w:rPr>
        <w:t>hely; születési idő; anyja születési neve; lakcím; személyi azonosító szám</w:t>
      </w:r>
    </w:p>
    <w:p w:rsidR="007D1B98" w:rsidRPr="007D1B98" w:rsidRDefault="007D1B98" w:rsidP="007D1B98">
      <w:pPr>
        <w:pStyle w:val="Default"/>
        <w:numPr>
          <w:ilvl w:val="1"/>
          <w:numId w:val="3"/>
        </w:numPr>
        <w:jc w:val="both"/>
        <w:rPr>
          <w:rFonts w:ascii="Garamond" w:hAnsi="Garamond" w:cs="Arial"/>
          <w:color w:val="auto"/>
        </w:rPr>
      </w:pPr>
      <w:r w:rsidRPr="007D1B98">
        <w:rPr>
          <w:rFonts w:ascii="Garamond" w:hAnsi="Garamond" w:cs="Arial"/>
          <w:color w:val="auto"/>
        </w:rPr>
        <w:t>gazdálkodó szervezet esetén: cégnév; statisztikai számjel; székhely;</w:t>
      </w:r>
      <w:r>
        <w:rPr>
          <w:rFonts w:ascii="Garamond" w:hAnsi="Garamond" w:cs="Arial"/>
          <w:color w:val="auto"/>
        </w:rPr>
        <w:t xml:space="preserve"> </w:t>
      </w:r>
      <w:r w:rsidRPr="007D1B98">
        <w:rPr>
          <w:rFonts w:ascii="Garamond" w:hAnsi="Garamond" w:cs="Arial"/>
          <w:color w:val="auto"/>
        </w:rPr>
        <w:t>cégjegyzékszám / bírósági bejegyzési határozatszám</w:t>
      </w:r>
    </w:p>
    <w:p w:rsidR="00214E8D" w:rsidRDefault="007D1B98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7D1B98">
        <w:rPr>
          <w:rFonts w:ascii="Garamond" w:hAnsi="Garamond" w:cs="Arial"/>
          <w:color w:val="auto"/>
        </w:rPr>
        <w:t>Az adásvétel tárgyát: az érintett ingatlan pontos megjelöl</w:t>
      </w:r>
      <w:r>
        <w:rPr>
          <w:rFonts w:ascii="Garamond" w:hAnsi="Garamond" w:cs="Arial"/>
          <w:color w:val="auto"/>
        </w:rPr>
        <w:t xml:space="preserve">ését (település neve, helyrajzi </w:t>
      </w:r>
      <w:r w:rsidRPr="007D1B98">
        <w:rPr>
          <w:rFonts w:ascii="Garamond" w:hAnsi="Garamond" w:cs="Arial"/>
          <w:color w:val="auto"/>
        </w:rPr>
        <w:t>száma) és a bejegyzéssel érintett tulajdoni hányadot.</w:t>
      </w:r>
    </w:p>
    <w:p w:rsidR="00214E8D" w:rsidRDefault="002E3BF5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214E8D">
        <w:rPr>
          <w:rFonts w:ascii="Garamond" w:hAnsi="Garamond" w:cs="Arial"/>
          <w:color w:val="auto"/>
        </w:rPr>
        <w:t>A vételár összegét és megfizetésének ütemezését</w:t>
      </w:r>
      <w:r w:rsidR="007D1B98" w:rsidRPr="00214E8D">
        <w:rPr>
          <w:rFonts w:ascii="Garamond" w:hAnsi="Garamond" w:cs="Arial"/>
          <w:color w:val="auto"/>
        </w:rPr>
        <w:t>.</w:t>
      </w:r>
    </w:p>
    <w:p w:rsidR="00214E8D" w:rsidRDefault="00214E8D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214E8D">
        <w:rPr>
          <w:rFonts w:ascii="Garamond" w:hAnsi="Garamond" w:cs="Arial"/>
          <w:color w:val="auto"/>
        </w:rPr>
        <w:t>Amennyiben a vételár megfizetése több részletben történik, az eladó kötelezettségvállalás</w:t>
      </w:r>
      <w:r w:rsidR="00D2708A">
        <w:rPr>
          <w:rFonts w:ascii="Garamond" w:hAnsi="Garamond" w:cs="Arial"/>
          <w:color w:val="auto"/>
        </w:rPr>
        <w:t>át</w:t>
      </w:r>
      <w:r w:rsidRPr="00214E8D">
        <w:rPr>
          <w:rFonts w:ascii="Garamond" w:hAnsi="Garamond" w:cs="Arial"/>
          <w:color w:val="auto"/>
        </w:rPr>
        <w:t xml:space="preserve"> arra nézve, hogy ügyvédi ellenjegyzéssel ellátott átvételi elismervény útján igazolja a </w:t>
      </w:r>
      <w:r>
        <w:rPr>
          <w:rFonts w:ascii="Garamond" w:hAnsi="Garamond" w:cs="Arial"/>
          <w:color w:val="auto"/>
        </w:rPr>
        <w:t>Társaság</w:t>
      </w:r>
      <w:r w:rsidRPr="00214E8D">
        <w:rPr>
          <w:rFonts w:ascii="Garamond" w:hAnsi="Garamond" w:cs="Arial"/>
          <w:color w:val="auto"/>
        </w:rPr>
        <w:t xml:space="preserve"> felé, hogy a vevő a kölcsönön felüli fizetési kötelezettségének maradéktalanul eleget tett.</w:t>
      </w:r>
    </w:p>
    <w:p w:rsidR="00214E8D" w:rsidRDefault="007D1B98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214E8D">
        <w:rPr>
          <w:rFonts w:ascii="Garamond" w:hAnsi="Garamond" w:cs="Arial"/>
          <w:color w:val="auto"/>
        </w:rPr>
        <w:t>Az átruházás jogcímét.</w:t>
      </w:r>
    </w:p>
    <w:p w:rsidR="00214E8D" w:rsidRDefault="007D1B98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214E8D">
        <w:rPr>
          <w:rFonts w:ascii="Garamond" w:hAnsi="Garamond" w:cs="Arial"/>
          <w:color w:val="auto"/>
        </w:rPr>
        <w:t>A birtokátruházást (birtokbaadást).</w:t>
      </w:r>
    </w:p>
    <w:p w:rsidR="00214E8D" w:rsidRDefault="007D1B98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214E8D">
        <w:rPr>
          <w:rFonts w:ascii="Garamond" w:hAnsi="Garamond" w:cs="Arial"/>
          <w:color w:val="auto"/>
        </w:rPr>
        <w:t>Az eladó feltétlen és visszavonhatatlan tulajdonjog bejegyzést engedő hozzájárulását vagy hivatkozást arra, hogy az eladó feltétlen és visszavonhatatlan tulajdonjog bejegyzést engedő hozzájárulását letétbe helyezte.</w:t>
      </w:r>
    </w:p>
    <w:p w:rsidR="00214E8D" w:rsidRDefault="007D1B98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214E8D">
        <w:rPr>
          <w:rFonts w:ascii="Garamond" w:hAnsi="Garamond" w:cs="Arial"/>
          <w:color w:val="auto"/>
        </w:rPr>
        <w:t>Az eladó(k) a szerződés aláírásával hozzájárul(</w:t>
      </w:r>
      <w:proofErr w:type="spellStart"/>
      <w:r w:rsidRPr="00214E8D">
        <w:rPr>
          <w:rFonts w:ascii="Garamond" w:hAnsi="Garamond" w:cs="Arial"/>
          <w:color w:val="auto"/>
        </w:rPr>
        <w:t>nak</w:t>
      </w:r>
      <w:proofErr w:type="spellEnd"/>
      <w:r w:rsidRPr="00214E8D">
        <w:rPr>
          <w:rFonts w:ascii="Garamond" w:hAnsi="Garamond" w:cs="Arial"/>
          <w:color w:val="auto"/>
        </w:rPr>
        <w:t xml:space="preserve">) ahhoz, hogy a vevői tulajdonjog bejegyzési kérelmet az illetékes földhivatal az </w:t>
      </w:r>
      <w:proofErr w:type="spellStart"/>
      <w:r w:rsidRPr="00214E8D">
        <w:rPr>
          <w:rFonts w:ascii="Garamond" w:hAnsi="Garamond" w:cs="Arial"/>
          <w:color w:val="auto"/>
        </w:rPr>
        <w:t>Inytv</w:t>
      </w:r>
      <w:proofErr w:type="spellEnd"/>
      <w:r w:rsidRPr="00214E8D">
        <w:rPr>
          <w:rFonts w:ascii="Garamond" w:hAnsi="Garamond" w:cs="Arial"/>
          <w:color w:val="auto"/>
        </w:rPr>
        <w:t xml:space="preserve">. 47/A. § (1) bekezdés b) pontja alapján függőben tartsa az eladói tulajdonjog bejegyzési engedély benyújtásáig. (Függőben tartás maximális időtartama az adásvételi szerződés – vevői tulajdonjog bejegyzése iránti kérelem – földhivatalba történő benyújtásától számított 6 hónap lehet.) </w:t>
      </w:r>
    </w:p>
    <w:p w:rsidR="00214E8D" w:rsidRPr="00214E8D" w:rsidRDefault="00214E8D" w:rsidP="00214E8D">
      <w:pPr>
        <w:pStyle w:val="Listaszerbekezds"/>
        <w:numPr>
          <w:ilvl w:val="0"/>
          <w:numId w:val="4"/>
        </w:numPr>
        <w:jc w:val="both"/>
        <w:rPr>
          <w:rFonts w:ascii="Garamond" w:hAnsi="Garamond" w:cs="Arial"/>
          <w:sz w:val="24"/>
          <w:szCs w:val="24"/>
        </w:rPr>
      </w:pPr>
      <w:r w:rsidRPr="00214E8D">
        <w:rPr>
          <w:rFonts w:ascii="Garamond" w:hAnsi="Garamond" w:cs="Arial"/>
          <w:sz w:val="24"/>
          <w:szCs w:val="24"/>
        </w:rPr>
        <w:t xml:space="preserve">A felek megállapodását arra vonatkozóan, hogy </w:t>
      </w:r>
      <w:r>
        <w:rPr>
          <w:rFonts w:ascii="Garamond" w:hAnsi="Garamond" w:cs="Arial"/>
          <w:sz w:val="24"/>
          <w:szCs w:val="24"/>
        </w:rPr>
        <w:t xml:space="preserve">a kölcsön folyósítását követően </w:t>
      </w:r>
      <w:r w:rsidRPr="00214E8D">
        <w:rPr>
          <w:rFonts w:ascii="Garamond" w:hAnsi="Garamond" w:cs="Arial"/>
          <w:sz w:val="24"/>
          <w:szCs w:val="24"/>
        </w:rPr>
        <w:t xml:space="preserve">csak a </w:t>
      </w:r>
      <w:r>
        <w:rPr>
          <w:rFonts w:ascii="Garamond" w:hAnsi="Garamond" w:cs="Arial"/>
          <w:sz w:val="24"/>
          <w:szCs w:val="24"/>
        </w:rPr>
        <w:t>Társaság</w:t>
      </w:r>
      <w:r w:rsidRPr="00214E8D">
        <w:rPr>
          <w:rFonts w:ascii="Garamond" w:hAnsi="Garamond" w:cs="Arial"/>
          <w:sz w:val="24"/>
          <w:szCs w:val="24"/>
        </w:rPr>
        <w:t xml:space="preserve"> írásbeli hozzájárulásával jogosultak a szerződést megszüntetni, felbontani, attól elállni. A </w:t>
      </w:r>
      <w:r>
        <w:rPr>
          <w:rFonts w:ascii="Garamond" w:hAnsi="Garamond" w:cs="Arial"/>
          <w:sz w:val="24"/>
          <w:szCs w:val="24"/>
        </w:rPr>
        <w:t xml:space="preserve">Társaság </w:t>
      </w:r>
      <w:r w:rsidRPr="00214E8D">
        <w:rPr>
          <w:rFonts w:ascii="Garamond" w:hAnsi="Garamond" w:cs="Arial"/>
          <w:sz w:val="24"/>
          <w:szCs w:val="24"/>
        </w:rPr>
        <w:t>írásbeli hozzájárulása nélkül a szerződés felbontása, megszüntetése vagy az elállás érvényesen nem gyakorolható.</w:t>
      </w:r>
    </w:p>
    <w:p w:rsidR="00214E8D" w:rsidRDefault="007D1B98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214E8D">
        <w:rPr>
          <w:rFonts w:ascii="Garamond" w:hAnsi="Garamond" w:cs="Arial"/>
          <w:color w:val="auto"/>
        </w:rPr>
        <w:t>Az épületek energetikai jellemzőinek tanúsításáról szóló 176/2008. (VI.30.) Kormányrendelet szerinti rendelkezést.</w:t>
      </w:r>
    </w:p>
    <w:p w:rsidR="00214E8D" w:rsidRDefault="007D1B98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214E8D">
        <w:rPr>
          <w:rFonts w:ascii="Garamond" w:hAnsi="Garamond" w:cs="Arial"/>
          <w:color w:val="auto"/>
        </w:rPr>
        <w:t>A szerződő felek (amennyiben magánszemélyek) állampolgárságra vonatkozó</w:t>
      </w:r>
      <w:r w:rsidR="00E010CB" w:rsidRPr="00214E8D">
        <w:rPr>
          <w:rFonts w:ascii="Garamond" w:hAnsi="Garamond" w:cs="Arial"/>
          <w:color w:val="auto"/>
        </w:rPr>
        <w:t xml:space="preserve"> </w:t>
      </w:r>
      <w:r w:rsidRPr="00214E8D">
        <w:rPr>
          <w:rFonts w:ascii="Garamond" w:hAnsi="Garamond" w:cs="Arial"/>
          <w:color w:val="auto"/>
        </w:rPr>
        <w:t>nyilatkozatát.</w:t>
      </w:r>
    </w:p>
    <w:p w:rsidR="00214E8D" w:rsidRDefault="00E010CB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214E8D">
        <w:rPr>
          <w:rFonts w:ascii="Garamond" w:hAnsi="Garamond" w:cs="Arial"/>
          <w:color w:val="auto"/>
        </w:rPr>
        <w:t>Amennyiben az ingatlanon más személyek elővásárlási joga áll fenn és az adásvételi szerződés nem tartalmazza a jogosultak erre vonatkozó lemondó nyilatkozatát, az adásvételi szerződéshez mellékelten csatolni kell a teljes bizonyító erejű magánokiratba foglalt, külön nyilatkozatokat, mely szerint elővásárlási jogukkal nem kívánnak élni.</w:t>
      </w:r>
    </w:p>
    <w:p w:rsidR="00214E8D" w:rsidRDefault="007D1B98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214E8D">
        <w:rPr>
          <w:rFonts w:ascii="Garamond" w:hAnsi="Garamond" w:cs="Arial"/>
          <w:color w:val="auto"/>
        </w:rPr>
        <w:t>A keltezés helyét és idejét.</w:t>
      </w:r>
    </w:p>
    <w:p w:rsidR="00214E8D" w:rsidRDefault="007D1B98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214E8D">
        <w:rPr>
          <w:rFonts w:ascii="Garamond" w:hAnsi="Garamond" w:cs="Arial"/>
          <w:color w:val="auto"/>
        </w:rPr>
        <w:lastRenderedPageBreak/>
        <w:t>A felek aláírását és több lapból álló okirat esetén a szerződő felek, és az ellenjegyző ügyvéd kézjegyét minden lapon</w:t>
      </w:r>
      <w:r w:rsidR="00E010CB" w:rsidRPr="00214E8D">
        <w:rPr>
          <w:rFonts w:ascii="Garamond" w:hAnsi="Garamond" w:cs="Arial"/>
          <w:color w:val="auto"/>
        </w:rPr>
        <w:t xml:space="preserve">. A több oldalból álló okiratot folyamatos oldalszámozással kell ellátni. </w:t>
      </w:r>
      <w:r w:rsidRPr="00214E8D">
        <w:rPr>
          <w:rFonts w:ascii="Garamond" w:hAnsi="Garamond" w:cs="Arial"/>
          <w:color w:val="auto"/>
        </w:rPr>
        <w:t xml:space="preserve"> </w:t>
      </w:r>
    </w:p>
    <w:p w:rsidR="007D1B98" w:rsidRPr="00214E8D" w:rsidRDefault="007D1B98" w:rsidP="00214E8D">
      <w:pPr>
        <w:pStyle w:val="Default"/>
        <w:numPr>
          <w:ilvl w:val="0"/>
          <w:numId w:val="4"/>
        </w:numPr>
        <w:jc w:val="both"/>
        <w:rPr>
          <w:rFonts w:ascii="Garamond" w:hAnsi="Garamond" w:cs="Arial"/>
          <w:color w:val="auto"/>
        </w:rPr>
      </w:pPr>
      <w:r w:rsidRPr="00214E8D">
        <w:rPr>
          <w:rFonts w:ascii="Garamond" w:hAnsi="Garamond" w:cs="Arial"/>
          <w:color w:val="auto"/>
        </w:rPr>
        <w:t xml:space="preserve">Ügyvédi ellenjegyzést, mely akkor fogadható el, ha az tartalmazza: az ellenjegyző ügyvéd nevét; </w:t>
      </w:r>
      <w:r w:rsidR="002E3BF5" w:rsidRPr="00214E8D">
        <w:rPr>
          <w:rFonts w:ascii="Garamond" w:hAnsi="Garamond" w:cs="Arial"/>
          <w:color w:val="auto"/>
        </w:rPr>
        <w:t xml:space="preserve">kamarai azonosító számát; </w:t>
      </w:r>
      <w:r w:rsidRPr="00214E8D">
        <w:rPr>
          <w:rFonts w:ascii="Garamond" w:hAnsi="Garamond" w:cs="Arial"/>
          <w:color w:val="auto"/>
        </w:rPr>
        <w:t>aláírását; irodájának székhelyét; az ellenjegyzés időpontját; az „</w:t>
      </w:r>
      <w:proofErr w:type="spellStart"/>
      <w:r w:rsidRPr="00214E8D">
        <w:rPr>
          <w:rFonts w:ascii="Garamond" w:hAnsi="Garamond" w:cs="Arial"/>
          <w:color w:val="auto"/>
        </w:rPr>
        <w:t>ellenjegyzem</w:t>
      </w:r>
      <w:proofErr w:type="spellEnd"/>
      <w:r w:rsidRPr="00214E8D">
        <w:rPr>
          <w:rFonts w:ascii="Garamond" w:hAnsi="Garamond" w:cs="Arial"/>
          <w:color w:val="auto"/>
        </w:rPr>
        <w:t xml:space="preserve">” megjelölést, a szárazbélyegző és bélyegző lenyomatát. </w:t>
      </w:r>
    </w:p>
    <w:p w:rsidR="00F555D9" w:rsidRDefault="00F555D9" w:rsidP="007D1B98">
      <w:pPr>
        <w:pStyle w:val="Default"/>
        <w:ind w:left="709"/>
        <w:jc w:val="both"/>
        <w:rPr>
          <w:rFonts w:ascii="Garamond" w:hAnsi="Garamond" w:cs="Arial"/>
          <w:color w:val="auto"/>
        </w:rPr>
      </w:pPr>
    </w:p>
    <w:p w:rsidR="0099049B" w:rsidRPr="004D656B" w:rsidRDefault="00214E8D" w:rsidP="00507A21">
      <w:pPr>
        <w:pStyle w:val="Default"/>
        <w:numPr>
          <w:ilvl w:val="0"/>
          <w:numId w:val="1"/>
        </w:numPr>
        <w:spacing w:after="120"/>
        <w:jc w:val="both"/>
        <w:rPr>
          <w:rFonts w:ascii="Garamond" w:hAnsi="Garamond" w:cs="Arial"/>
          <w:color w:val="auto"/>
        </w:rPr>
      </w:pPr>
      <w:r>
        <w:rPr>
          <w:rFonts w:ascii="Garamond" w:hAnsi="Garamond" w:cs="Arial"/>
          <w:color w:val="auto"/>
        </w:rPr>
        <w:t>A</w:t>
      </w:r>
      <w:r w:rsidR="0099049B" w:rsidRPr="004D656B">
        <w:rPr>
          <w:rFonts w:ascii="Garamond" w:hAnsi="Garamond" w:cs="Arial"/>
          <w:color w:val="auto"/>
        </w:rPr>
        <w:t>z ingatlan tulajdonjoga legkésőbb a vételár teljes megfizetésével egyidejűleg száll át az Adósra</w:t>
      </w:r>
      <w:r>
        <w:rPr>
          <w:rFonts w:ascii="Garamond" w:hAnsi="Garamond" w:cs="Arial"/>
          <w:color w:val="auto"/>
        </w:rPr>
        <w:t>.</w:t>
      </w:r>
      <w:r w:rsidR="0099049B" w:rsidRPr="004D656B">
        <w:rPr>
          <w:rFonts w:ascii="Garamond" w:hAnsi="Garamond" w:cs="Arial"/>
          <w:color w:val="auto"/>
        </w:rPr>
        <w:t xml:space="preserve"> </w:t>
      </w:r>
    </w:p>
    <w:p w:rsidR="00214E8D" w:rsidRDefault="00214E8D" w:rsidP="00214E8D">
      <w:pPr>
        <w:pStyle w:val="Default"/>
        <w:numPr>
          <w:ilvl w:val="0"/>
          <w:numId w:val="1"/>
        </w:numPr>
        <w:spacing w:after="120"/>
        <w:jc w:val="both"/>
        <w:rPr>
          <w:rFonts w:ascii="Garamond" w:hAnsi="Garamond" w:cs="Arial"/>
          <w:color w:val="auto"/>
        </w:rPr>
      </w:pPr>
      <w:r>
        <w:rPr>
          <w:rFonts w:ascii="Garamond" w:hAnsi="Garamond" w:cs="Arial"/>
          <w:color w:val="auto"/>
        </w:rPr>
        <w:t>A</w:t>
      </w:r>
      <w:r w:rsidRPr="00214E8D">
        <w:rPr>
          <w:rFonts w:ascii="Garamond" w:hAnsi="Garamond" w:cs="Arial"/>
          <w:color w:val="auto"/>
        </w:rPr>
        <w:t xml:space="preserve"> kölcsönből fizetendő vételárrész teljesítésnek határideje a kölc</w:t>
      </w:r>
      <w:r>
        <w:rPr>
          <w:rFonts w:ascii="Garamond" w:hAnsi="Garamond" w:cs="Arial"/>
          <w:color w:val="auto"/>
        </w:rPr>
        <w:t>sön folyósításáig nem telhet le.</w:t>
      </w:r>
    </w:p>
    <w:p w:rsidR="0099049B" w:rsidRPr="004D656B" w:rsidRDefault="00214E8D" w:rsidP="00507A21">
      <w:pPr>
        <w:pStyle w:val="Default"/>
        <w:numPr>
          <w:ilvl w:val="0"/>
          <w:numId w:val="1"/>
        </w:numPr>
        <w:spacing w:after="120"/>
        <w:jc w:val="both"/>
        <w:rPr>
          <w:rFonts w:ascii="Garamond" w:hAnsi="Garamond" w:cs="Arial"/>
          <w:color w:val="auto"/>
        </w:rPr>
      </w:pPr>
      <w:r>
        <w:rPr>
          <w:rFonts w:ascii="Garamond" w:hAnsi="Garamond" w:cs="Arial"/>
          <w:color w:val="auto"/>
        </w:rPr>
        <w:t>A</w:t>
      </w:r>
      <w:r w:rsidR="0099049B" w:rsidRPr="004D656B">
        <w:rPr>
          <w:rFonts w:ascii="Garamond" w:hAnsi="Garamond" w:cs="Arial"/>
          <w:color w:val="auto"/>
        </w:rPr>
        <w:t xml:space="preserve">z Adós a </w:t>
      </w:r>
      <w:r w:rsidR="007D1B98">
        <w:rPr>
          <w:rFonts w:ascii="Garamond" w:hAnsi="Garamond" w:cs="Arial"/>
          <w:color w:val="auto"/>
        </w:rPr>
        <w:t>Társaság</w:t>
      </w:r>
      <w:r w:rsidR="0099049B" w:rsidRPr="004D656B">
        <w:rPr>
          <w:rFonts w:ascii="Garamond" w:hAnsi="Garamond" w:cs="Arial"/>
          <w:color w:val="auto"/>
        </w:rPr>
        <w:t xml:space="preserve"> részére biztosított jogokon felül per-, teher- és igénymentes tulajdont szerez</w:t>
      </w:r>
      <w:r>
        <w:rPr>
          <w:rFonts w:ascii="Garamond" w:hAnsi="Garamond" w:cs="Arial"/>
          <w:color w:val="auto"/>
        </w:rPr>
        <w:t>.</w:t>
      </w:r>
      <w:r w:rsidR="0099049B" w:rsidRPr="004D656B">
        <w:rPr>
          <w:rFonts w:ascii="Garamond" w:hAnsi="Garamond" w:cs="Arial"/>
          <w:color w:val="auto"/>
        </w:rPr>
        <w:t xml:space="preserve"> </w:t>
      </w:r>
    </w:p>
    <w:p w:rsidR="0099049B" w:rsidRPr="004D656B" w:rsidRDefault="00214E8D" w:rsidP="00507A21">
      <w:pPr>
        <w:pStyle w:val="Default"/>
        <w:numPr>
          <w:ilvl w:val="0"/>
          <w:numId w:val="1"/>
        </w:numPr>
        <w:spacing w:after="120"/>
        <w:jc w:val="both"/>
        <w:rPr>
          <w:rFonts w:ascii="Garamond" w:hAnsi="Garamond" w:cs="Arial"/>
          <w:color w:val="auto"/>
        </w:rPr>
      </w:pPr>
      <w:r>
        <w:rPr>
          <w:rFonts w:ascii="Garamond" w:hAnsi="Garamond" w:cs="Arial"/>
          <w:color w:val="auto"/>
        </w:rPr>
        <w:t>A</w:t>
      </w:r>
      <w:r w:rsidR="0099049B" w:rsidRPr="004D656B">
        <w:rPr>
          <w:rFonts w:ascii="Garamond" w:hAnsi="Garamond" w:cs="Arial"/>
          <w:color w:val="auto"/>
        </w:rPr>
        <w:t>z Adós az adásvétel során haszonélvezeti jogot harmadik személy részére nem alapíthat</w:t>
      </w:r>
      <w:r>
        <w:rPr>
          <w:rFonts w:ascii="Garamond" w:hAnsi="Garamond" w:cs="Arial"/>
          <w:color w:val="auto"/>
        </w:rPr>
        <w:t>.</w:t>
      </w:r>
      <w:r w:rsidR="0099049B" w:rsidRPr="004D656B">
        <w:rPr>
          <w:rFonts w:ascii="Garamond" w:hAnsi="Garamond" w:cs="Arial"/>
          <w:color w:val="auto"/>
        </w:rPr>
        <w:t xml:space="preserve"> </w:t>
      </w:r>
    </w:p>
    <w:p w:rsidR="0099049B" w:rsidRPr="004D656B" w:rsidRDefault="00214E8D" w:rsidP="00507A21">
      <w:pPr>
        <w:pStyle w:val="Default"/>
        <w:numPr>
          <w:ilvl w:val="0"/>
          <w:numId w:val="1"/>
        </w:numPr>
        <w:spacing w:after="120"/>
        <w:jc w:val="both"/>
        <w:rPr>
          <w:rFonts w:ascii="Garamond" w:hAnsi="Garamond" w:cs="Arial"/>
          <w:color w:val="auto"/>
        </w:rPr>
      </w:pPr>
      <w:r>
        <w:rPr>
          <w:rFonts w:ascii="Garamond" w:hAnsi="Garamond" w:cs="Arial"/>
          <w:color w:val="auto"/>
        </w:rPr>
        <w:t>A</w:t>
      </w:r>
      <w:r w:rsidR="0099049B" w:rsidRPr="004D656B">
        <w:rPr>
          <w:rFonts w:ascii="Garamond" w:hAnsi="Garamond" w:cs="Arial"/>
          <w:color w:val="auto"/>
        </w:rPr>
        <w:t xml:space="preserve"> szerződés megjelöli, hogy az Adós az ingatlan megvásárlásához a </w:t>
      </w:r>
      <w:r w:rsidR="007D1B98">
        <w:rPr>
          <w:rFonts w:ascii="Garamond" w:hAnsi="Garamond" w:cs="Arial"/>
          <w:color w:val="auto"/>
        </w:rPr>
        <w:t>Társaságtól</w:t>
      </w:r>
      <w:r w:rsidR="0099049B" w:rsidRPr="004D656B">
        <w:rPr>
          <w:rFonts w:ascii="Garamond" w:hAnsi="Garamond" w:cs="Arial"/>
          <w:color w:val="auto"/>
        </w:rPr>
        <w:t xml:space="preserve"> Kölcsönt vesz igénybe, amellyel kapcsolatban az </w:t>
      </w:r>
      <w:r w:rsidR="000B53B1">
        <w:rPr>
          <w:rFonts w:ascii="Garamond" w:hAnsi="Garamond" w:cs="Arial"/>
          <w:color w:val="auto"/>
        </w:rPr>
        <w:t>e</w:t>
      </w:r>
      <w:r w:rsidR="0099049B" w:rsidRPr="004D656B">
        <w:rPr>
          <w:rFonts w:ascii="Garamond" w:hAnsi="Garamond" w:cs="Arial"/>
          <w:color w:val="auto"/>
        </w:rPr>
        <w:t xml:space="preserve">ladó és az Adós hozzájárulnak, hogy </w:t>
      </w:r>
      <w:r>
        <w:rPr>
          <w:rFonts w:ascii="Garamond" w:hAnsi="Garamond" w:cs="Arial"/>
          <w:color w:val="auto"/>
        </w:rPr>
        <w:t>i</w:t>
      </w:r>
      <w:r w:rsidR="0099049B" w:rsidRPr="004D656B">
        <w:rPr>
          <w:rFonts w:ascii="Garamond" w:hAnsi="Garamond" w:cs="Arial"/>
          <w:color w:val="auto"/>
        </w:rPr>
        <w:t xml:space="preserve">ngatlanra a </w:t>
      </w:r>
      <w:r w:rsidR="000B53B1">
        <w:rPr>
          <w:rFonts w:ascii="Garamond" w:hAnsi="Garamond" w:cs="Arial"/>
          <w:color w:val="auto"/>
        </w:rPr>
        <w:t>k</w:t>
      </w:r>
      <w:r w:rsidR="0099049B" w:rsidRPr="004D656B">
        <w:rPr>
          <w:rFonts w:ascii="Garamond" w:hAnsi="Garamond" w:cs="Arial"/>
          <w:color w:val="auto"/>
        </w:rPr>
        <w:t>ölcsönt biztosító jelzálogjog, valamint az azt biztosító elidegenítési és terhe</w:t>
      </w:r>
      <w:r>
        <w:rPr>
          <w:rFonts w:ascii="Garamond" w:hAnsi="Garamond" w:cs="Arial"/>
          <w:color w:val="auto"/>
        </w:rPr>
        <w:t>lési tilalom kerüljön kikötésre.</w:t>
      </w:r>
      <w:r w:rsidR="0099049B" w:rsidRPr="004D656B">
        <w:rPr>
          <w:rFonts w:ascii="Garamond" w:hAnsi="Garamond" w:cs="Arial"/>
          <w:color w:val="auto"/>
        </w:rPr>
        <w:t xml:space="preserve"> </w:t>
      </w:r>
    </w:p>
    <w:p w:rsidR="0099049B" w:rsidRPr="004D656B" w:rsidRDefault="00214E8D" w:rsidP="00507A21">
      <w:pPr>
        <w:pStyle w:val="Default"/>
        <w:numPr>
          <w:ilvl w:val="0"/>
          <w:numId w:val="1"/>
        </w:numPr>
        <w:spacing w:after="120"/>
        <w:jc w:val="both"/>
        <w:rPr>
          <w:rFonts w:ascii="Garamond" w:hAnsi="Garamond" w:cs="Arial"/>
          <w:color w:val="auto"/>
        </w:rPr>
      </w:pPr>
      <w:r>
        <w:rPr>
          <w:rFonts w:ascii="Garamond" w:hAnsi="Garamond" w:cs="Arial"/>
          <w:color w:val="auto"/>
        </w:rPr>
        <w:t>A</w:t>
      </w:r>
      <w:r w:rsidR="0099049B" w:rsidRPr="004D656B">
        <w:rPr>
          <w:rFonts w:ascii="Garamond" w:hAnsi="Garamond" w:cs="Arial"/>
          <w:color w:val="auto"/>
        </w:rPr>
        <w:t xml:space="preserve"> </w:t>
      </w:r>
      <w:r w:rsidR="000B53B1">
        <w:rPr>
          <w:rFonts w:ascii="Garamond" w:hAnsi="Garamond" w:cs="Arial"/>
          <w:color w:val="auto"/>
        </w:rPr>
        <w:t>k</w:t>
      </w:r>
      <w:r w:rsidR="0099049B" w:rsidRPr="004D656B">
        <w:rPr>
          <w:rFonts w:ascii="Garamond" w:hAnsi="Garamond" w:cs="Arial"/>
          <w:color w:val="auto"/>
        </w:rPr>
        <w:t xml:space="preserve">ölcsön minden esetben a legutolsó vételárrész legyen, amely kizárólag átutalással teljesíthető és az </w:t>
      </w:r>
      <w:r w:rsidR="000B53B1">
        <w:rPr>
          <w:rFonts w:ascii="Garamond" w:hAnsi="Garamond" w:cs="Arial"/>
          <w:color w:val="auto"/>
        </w:rPr>
        <w:t>e</w:t>
      </w:r>
      <w:r w:rsidR="0099049B" w:rsidRPr="004D656B">
        <w:rPr>
          <w:rFonts w:ascii="Garamond" w:hAnsi="Garamond" w:cs="Arial"/>
          <w:color w:val="auto"/>
        </w:rPr>
        <w:t xml:space="preserve">ladó bankszámlaszámát az </w:t>
      </w:r>
      <w:r>
        <w:rPr>
          <w:rFonts w:ascii="Garamond" w:hAnsi="Garamond" w:cs="Arial"/>
          <w:color w:val="auto"/>
        </w:rPr>
        <w:t>a</w:t>
      </w:r>
      <w:r w:rsidR="0099049B" w:rsidRPr="004D656B">
        <w:rPr>
          <w:rFonts w:ascii="Garamond" w:hAnsi="Garamond" w:cs="Arial"/>
          <w:color w:val="auto"/>
        </w:rPr>
        <w:t xml:space="preserve">dásvételi </w:t>
      </w:r>
      <w:r>
        <w:rPr>
          <w:rFonts w:ascii="Garamond" w:hAnsi="Garamond" w:cs="Arial"/>
          <w:color w:val="auto"/>
        </w:rPr>
        <w:t>s</w:t>
      </w:r>
      <w:r w:rsidR="0099049B" w:rsidRPr="004D656B">
        <w:rPr>
          <w:rFonts w:ascii="Garamond" w:hAnsi="Garamond" w:cs="Arial"/>
          <w:color w:val="auto"/>
        </w:rPr>
        <w:t>zerződés pontosan megjelöli</w:t>
      </w:r>
      <w:r>
        <w:rPr>
          <w:rFonts w:ascii="Garamond" w:hAnsi="Garamond" w:cs="Arial"/>
          <w:color w:val="auto"/>
        </w:rPr>
        <w:t>.</w:t>
      </w:r>
      <w:r w:rsidR="0099049B" w:rsidRPr="004D656B">
        <w:rPr>
          <w:rFonts w:ascii="Garamond" w:hAnsi="Garamond" w:cs="Arial"/>
          <w:color w:val="auto"/>
        </w:rPr>
        <w:t xml:space="preserve"> </w:t>
      </w:r>
    </w:p>
    <w:p w:rsidR="0099049B" w:rsidRPr="004D656B" w:rsidRDefault="00214E8D" w:rsidP="00507A21">
      <w:pPr>
        <w:pStyle w:val="Default"/>
        <w:numPr>
          <w:ilvl w:val="0"/>
          <w:numId w:val="1"/>
        </w:numPr>
        <w:spacing w:after="120"/>
        <w:jc w:val="both"/>
        <w:rPr>
          <w:rFonts w:ascii="Garamond" w:hAnsi="Garamond" w:cs="Arial"/>
          <w:color w:val="auto"/>
        </w:rPr>
      </w:pPr>
      <w:r>
        <w:rPr>
          <w:rFonts w:ascii="Garamond" w:hAnsi="Garamond" w:cs="Arial"/>
          <w:color w:val="auto"/>
        </w:rPr>
        <w:t>T</w:t>
      </w:r>
      <w:r w:rsidR="0099049B" w:rsidRPr="004D656B">
        <w:rPr>
          <w:rFonts w:ascii="Garamond" w:hAnsi="Garamond" w:cs="Arial"/>
          <w:color w:val="auto"/>
        </w:rPr>
        <w:t xml:space="preserve">öbb </w:t>
      </w:r>
      <w:r w:rsidR="000B53B1">
        <w:rPr>
          <w:rFonts w:ascii="Garamond" w:hAnsi="Garamond" w:cs="Arial"/>
          <w:color w:val="auto"/>
        </w:rPr>
        <w:t>e</w:t>
      </w:r>
      <w:r w:rsidR="0099049B" w:rsidRPr="004D656B">
        <w:rPr>
          <w:rFonts w:ascii="Garamond" w:hAnsi="Garamond" w:cs="Arial"/>
          <w:color w:val="auto"/>
        </w:rPr>
        <w:t xml:space="preserve">ladó esetén szerepeljen a </w:t>
      </w:r>
      <w:r w:rsidR="000B53B1">
        <w:rPr>
          <w:rFonts w:ascii="Garamond" w:hAnsi="Garamond" w:cs="Arial"/>
          <w:color w:val="auto"/>
        </w:rPr>
        <w:t>k</w:t>
      </w:r>
      <w:r w:rsidR="0099049B" w:rsidRPr="004D656B">
        <w:rPr>
          <w:rFonts w:ascii="Garamond" w:hAnsi="Garamond" w:cs="Arial"/>
          <w:color w:val="auto"/>
        </w:rPr>
        <w:t xml:space="preserve">ölcsön összegéből fizetendő vételárrészre való jogosultság </w:t>
      </w:r>
      <w:r w:rsidR="000B53B1">
        <w:rPr>
          <w:rFonts w:ascii="Garamond" w:hAnsi="Garamond" w:cs="Arial"/>
          <w:color w:val="auto"/>
        </w:rPr>
        <w:t>e</w:t>
      </w:r>
      <w:r w:rsidR="0099049B" w:rsidRPr="004D656B">
        <w:rPr>
          <w:rFonts w:ascii="Garamond" w:hAnsi="Garamond" w:cs="Arial"/>
          <w:color w:val="auto"/>
        </w:rPr>
        <w:t xml:space="preserve">ladók közötti aránya, és az </w:t>
      </w:r>
      <w:r w:rsidR="000B53B1">
        <w:rPr>
          <w:rFonts w:ascii="Garamond" w:hAnsi="Garamond" w:cs="Arial"/>
          <w:color w:val="auto"/>
        </w:rPr>
        <w:t>e</w:t>
      </w:r>
      <w:r w:rsidR="0099049B" w:rsidRPr="004D656B">
        <w:rPr>
          <w:rFonts w:ascii="Garamond" w:hAnsi="Garamond" w:cs="Arial"/>
          <w:color w:val="auto"/>
        </w:rPr>
        <w:t>ladók nyilatkozata a vételár ilyen formában történő megfizetésének elfogadásáról</w:t>
      </w:r>
      <w:r>
        <w:rPr>
          <w:rFonts w:ascii="Garamond" w:hAnsi="Garamond" w:cs="Arial"/>
          <w:color w:val="auto"/>
        </w:rPr>
        <w:t>.</w:t>
      </w:r>
    </w:p>
    <w:p w:rsidR="0099049B" w:rsidRPr="004D656B" w:rsidRDefault="0099049B" w:rsidP="00507A21">
      <w:pPr>
        <w:pStyle w:val="Default"/>
        <w:numPr>
          <w:ilvl w:val="0"/>
          <w:numId w:val="1"/>
        </w:numPr>
        <w:spacing w:after="120"/>
        <w:jc w:val="both"/>
        <w:rPr>
          <w:rFonts w:ascii="Garamond" w:hAnsi="Garamond" w:cs="Arial"/>
          <w:color w:val="auto"/>
        </w:rPr>
      </w:pPr>
      <w:r w:rsidRPr="004D656B">
        <w:rPr>
          <w:rFonts w:ascii="Garamond" w:hAnsi="Garamond" w:cs="Arial"/>
          <w:color w:val="auto"/>
        </w:rPr>
        <w:t xml:space="preserve">Eladó járuljon hozzá az </w:t>
      </w:r>
      <w:r w:rsidR="00214E8D">
        <w:rPr>
          <w:rFonts w:ascii="Garamond" w:hAnsi="Garamond" w:cs="Arial"/>
          <w:color w:val="auto"/>
        </w:rPr>
        <w:t>a</w:t>
      </w:r>
      <w:r w:rsidRPr="004D656B">
        <w:rPr>
          <w:rFonts w:ascii="Garamond" w:hAnsi="Garamond" w:cs="Arial"/>
          <w:color w:val="auto"/>
        </w:rPr>
        <w:t xml:space="preserve">dásvételi </w:t>
      </w:r>
      <w:r w:rsidR="00214E8D">
        <w:rPr>
          <w:rFonts w:ascii="Garamond" w:hAnsi="Garamond" w:cs="Arial"/>
          <w:color w:val="auto"/>
        </w:rPr>
        <w:t>s</w:t>
      </w:r>
      <w:r w:rsidRPr="004D656B">
        <w:rPr>
          <w:rFonts w:ascii="Garamond" w:hAnsi="Garamond" w:cs="Arial"/>
          <w:color w:val="auto"/>
        </w:rPr>
        <w:t xml:space="preserve">zerződés megkötésével, hogy a tulajdonjog bejegyzés kérelem (annak függőben tartásával) az ingatlan-nyilvántartásba benyújtásra kerüljön; </w:t>
      </w:r>
    </w:p>
    <w:p w:rsidR="0099049B" w:rsidRPr="004D656B" w:rsidRDefault="0099049B" w:rsidP="00507A21">
      <w:pPr>
        <w:pStyle w:val="Default"/>
        <w:numPr>
          <w:ilvl w:val="0"/>
          <w:numId w:val="1"/>
        </w:numPr>
        <w:spacing w:after="120"/>
        <w:jc w:val="both"/>
        <w:rPr>
          <w:rFonts w:ascii="Garamond" w:hAnsi="Garamond" w:cs="Arial"/>
          <w:color w:val="auto"/>
        </w:rPr>
      </w:pPr>
      <w:r w:rsidRPr="004D656B">
        <w:rPr>
          <w:rFonts w:ascii="Garamond" w:hAnsi="Garamond" w:cs="Arial"/>
          <w:color w:val="auto"/>
        </w:rPr>
        <w:t>Eladó járuljon hozzá feltétlenül és visszavonhatatlanul az Adós tulajdonjogának földhivatali bejegyzéséhez, vagy a tulajdonjog bejegyzéshez hozzájáruló nyilatkozatát helyezze ügyvédi letétbe</w:t>
      </w:r>
      <w:r w:rsidR="00214E8D">
        <w:rPr>
          <w:rFonts w:ascii="Garamond" w:hAnsi="Garamond" w:cs="Arial"/>
          <w:color w:val="auto"/>
        </w:rPr>
        <w:t>.</w:t>
      </w:r>
      <w:r w:rsidRPr="004D656B">
        <w:rPr>
          <w:rFonts w:ascii="Garamond" w:hAnsi="Garamond" w:cs="Arial"/>
          <w:color w:val="auto"/>
        </w:rPr>
        <w:t xml:space="preserve"> </w:t>
      </w:r>
    </w:p>
    <w:p w:rsidR="00500F98" w:rsidRDefault="0099049B" w:rsidP="00507A21">
      <w:pPr>
        <w:pStyle w:val="Default"/>
        <w:numPr>
          <w:ilvl w:val="0"/>
          <w:numId w:val="1"/>
        </w:numPr>
        <w:spacing w:after="120"/>
        <w:jc w:val="both"/>
        <w:rPr>
          <w:rFonts w:ascii="Garamond" w:hAnsi="Garamond" w:cs="Arial"/>
          <w:color w:val="auto"/>
        </w:rPr>
      </w:pPr>
      <w:r w:rsidRPr="004D656B">
        <w:rPr>
          <w:rFonts w:ascii="Garamond" w:hAnsi="Garamond" w:cs="Arial"/>
          <w:color w:val="auto"/>
        </w:rPr>
        <w:t>Ügyvédi letétbe helyezés esetén a letétkezelő ügyvéd vállalja, hogy a tulajdonjog bejegyzéshez hozzájáruló nyilatkozatot az illetékes földhivatalhoz bejegyzési kérelemmel együtt benyújtja a folyósítást követő 2 munkanapon belül.</w:t>
      </w:r>
    </w:p>
    <w:p w:rsidR="00214E8D" w:rsidRDefault="00214E8D" w:rsidP="00214E8D">
      <w:pPr>
        <w:pStyle w:val="Default"/>
        <w:numPr>
          <w:ilvl w:val="0"/>
          <w:numId w:val="1"/>
        </w:numPr>
        <w:jc w:val="both"/>
        <w:rPr>
          <w:rFonts w:ascii="Garamond" w:hAnsi="Garamond" w:cs="Arial"/>
          <w:color w:val="auto"/>
        </w:rPr>
      </w:pPr>
      <w:r>
        <w:rPr>
          <w:rFonts w:ascii="Garamond" w:hAnsi="Garamond" w:cs="Arial"/>
          <w:color w:val="auto"/>
        </w:rPr>
        <w:t>Az adásvételi szerződés nem tartalmazhatja a következőket:</w:t>
      </w:r>
    </w:p>
    <w:p w:rsidR="00214E8D" w:rsidRDefault="00214E8D" w:rsidP="00214E8D">
      <w:pPr>
        <w:pStyle w:val="Default"/>
        <w:ind w:left="1418" w:hanging="284"/>
        <w:jc w:val="both"/>
        <w:rPr>
          <w:rFonts w:ascii="Garamond" w:hAnsi="Garamond" w:cs="Arial"/>
          <w:color w:val="auto"/>
        </w:rPr>
      </w:pPr>
    </w:p>
    <w:p w:rsidR="00214E8D" w:rsidRPr="00214E8D" w:rsidRDefault="00214E8D" w:rsidP="00214E8D">
      <w:pPr>
        <w:pStyle w:val="Default"/>
        <w:numPr>
          <w:ilvl w:val="0"/>
          <w:numId w:val="7"/>
        </w:numPr>
        <w:spacing w:after="120"/>
        <w:ind w:left="1418" w:hanging="284"/>
        <w:jc w:val="both"/>
        <w:rPr>
          <w:rFonts w:ascii="Garamond" w:hAnsi="Garamond" w:cs="Arial"/>
        </w:rPr>
      </w:pPr>
      <w:r w:rsidRPr="00214E8D">
        <w:rPr>
          <w:rFonts w:ascii="Garamond" w:hAnsi="Garamond" w:cs="Arial"/>
        </w:rPr>
        <w:t>Az ingatlanra vonatkozó semmilyen fennmaradó terhet (pl. jelzálogjog, haszonélvezeti jog, elidegenítési és terhelési tilalom; kivéve a haszonélvezeti vásárló vagy fenntartó ilyen jogát), ha az ingatlan a kölcsön fedezetét fogja képezni.</w:t>
      </w:r>
    </w:p>
    <w:p w:rsidR="00214E8D" w:rsidRPr="00214E8D" w:rsidRDefault="00214E8D" w:rsidP="00214E8D">
      <w:pPr>
        <w:pStyle w:val="Default"/>
        <w:numPr>
          <w:ilvl w:val="0"/>
          <w:numId w:val="7"/>
        </w:numPr>
        <w:spacing w:after="120"/>
        <w:ind w:left="1418" w:hanging="284"/>
        <w:jc w:val="both"/>
        <w:rPr>
          <w:rFonts w:ascii="Garamond" w:hAnsi="Garamond" w:cs="Arial"/>
        </w:rPr>
      </w:pPr>
      <w:r w:rsidRPr="00214E8D">
        <w:rPr>
          <w:rFonts w:ascii="Garamond" w:hAnsi="Garamond" w:cs="Arial"/>
        </w:rPr>
        <w:t>Semmilyen felfüggesztő, vagy bontó feltételt a szerződés érvényességét vagy hatályát illetően.</w:t>
      </w:r>
    </w:p>
    <w:p w:rsidR="00214E8D" w:rsidRPr="00214E8D" w:rsidRDefault="00214E8D" w:rsidP="00214E8D">
      <w:pPr>
        <w:pStyle w:val="Default"/>
        <w:numPr>
          <w:ilvl w:val="0"/>
          <w:numId w:val="7"/>
        </w:numPr>
        <w:spacing w:after="120"/>
        <w:ind w:left="1418" w:hanging="284"/>
        <w:jc w:val="both"/>
        <w:rPr>
          <w:rFonts w:ascii="Garamond" w:hAnsi="Garamond" w:cs="Arial"/>
        </w:rPr>
      </w:pPr>
      <w:r w:rsidRPr="00214E8D">
        <w:rPr>
          <w:rFonts w:ascii="Garamond" w:hAnsi="Garamond" w:cs="Arial"/>
        </w:rPr>
        <w:t>Az adásvételi szerződés érvényessége nem függhet harmadik személy jóváhagyásától (kivéve a kiskorú szerződő fél nevében a törvényes képviselő által tett kötelezettségvállaló nyilatkozathoz szükséges gyámhatósági hozzájárulást).</w:t>
      </w:r>
    </w:p>
    <w:p w:rsidR="00214E8D" w:rsidRPr="00214E8D" w:rsidRDefault="00214E8D" w:rsidP="00214E8D">
      <w:pPr>
        <w:pStyle w:val="Default"/>
        <w:numPr>
          <w:ilvl w:val="0"/>
          <w:numId w:val="7"/>
        </w:numPr>
        <w:spacing w:after="120"/>
        <w:ind w:left="1418" w:hanging="284"/>
        <w:jc w:val="both"/>
        <w:rPr>
          <w:rFonts w:ascii="Garamond" w:hAnsi="Garamond" w:cs="Arial"/>
        </w:rPr>
      </w:pPr>
      <w:r w:rsidRPr="00214E8D">
        <w:rPr>
          <w:rFonts w:ascii="Garamond" w:hAnsi="Garamond" w:cs="Arial"/>
        </w:rPr>
        <w:t>Elállási jog kikötését a kölcsön kifizetését követően, különösen a birtokba adás elmulasztásának következményeként.</w:t>
      </w:r>
    </w:p>
    <w:p w:rsidR="00214E8D" w:rsidRPr="00214E8D" w:rsidRDefault="00214E8D" w:rsidP="00214E8D">
      <w:pPr>
        <w:pStyle w:val="Default"/>
        <w:numPr>
          <w:ilvl w:val="0"/>
          <w:numId w:val="7"/>
        </w:numPr>
        <w:spacing w:after="120"/>
        <w:ind w:left="1418" w:hanging="284"/>
        <w:jc w:val="both"/>
        <w:rPr>
          <w:rFonts w:ascii="Garamond" w:hAnsi="Garamond" w:cs="Arial"/>
        </w:rPr>
      </w:pPr>
      <w:r w:rsidRPr="00214E8D">
        <w:rPr>
          <w:rFonts w:ascii="Garamond" w:hAnsi="Garamond" w:cs="Arial"/>
        </w:rPr>
        <w:lastRenderedPageBreak/>
        <w:t>Az ingatlanra vonatkozó eladási, visszavásárlási jogot. Az ingatlanra vonatkozó vételi jogot az adásvételi szerződés kizárólag abban az esetben tartalmazhat, ha az adásvétellel együtt hitelkiváltás is történik, és a vételi jog a kiváltandó kölcsönt biztosítja.</w:t>
      </w:r>
    </w:p>
    <w:p w:rsidR="00214E8D" w:rsidRDefault="00214E8D" w:rsidP="00214E8D">
      <w:pPr>
        <w:pStyle w:val="Default"/>
        <w:spacing w:after="120"/>
        <w:ind w:left="720"/>
        <w:jc w:val="both"/>
        <w:rPr>
          <w:rFonts w:ascii="Garamond" w:hAnsi="Garamond" w:cs="Arial"/>
          <w:color w:val="auto"/>
        </w:rPr>
      </w:pPr>
    </w:p>
    <w:sectPr w:rsidR="00214E8D" w:rsidSect="00500F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4EFF" w:rsidRDefault="003C4EFF" w:rsidP="0099049B">
      <w:r>
        <w:separator/>
      </w:r>
    </w:p>
  </w:endnote>
  <w:endnote w:type="continuationSeparator" w:id="0">
    <w:p w:rsidR="003C4EFF" w:rsidRDefault="003C4EFF" w:rsidP="0099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4EFF" w:rsidRDefault="003C4EFF" w:rsidP="0099049B">
      <w:r>
        <w:separator/>
      </w:r>
    </w:p>
  </w:footnote>
  <w:footnote w:type="continuationSeparator" w:id="0">
    <w:p w:rsidR="003C4EFF" w:rsidRDefault="003C4EFF" w:rsidP="0099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049B" w:rsidRPr="007D1B98" w:rsidRDefault="007D1B98" w:rsidP="007D1B98">
    <w:pPr>
      <w:pStyle w:val="Default"/>
      <w:tabs>
        <w:tab w:val="right" w:leader="underscore" w:pos="9072"/>
      </w:tabs>
      <w:jc w:val="center"/>
      <w:rPr>
        <w:rFonts w:ascii="Garamond" w:hAnsi="Garamond"/>
        <w:smallCaps/>
        <w:sz w:val="20"/>
        <w:szCs w:val="20"/>
      </w:rPr>
    </w:pPr>
    <w:r w:rsidRPr="007D1B98">
      <w:rPr>
        <w:rFonts w:ascii="Garamond" w:hAnsi="Garamond"/>
        <w:smallCaps/>
        <w:sz w:val="20"/>
        <w:szCs w:val="20"/>
      </w:rPr>
      <w:t>Central Finance Zrt.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546" w:hanging="42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22" w:hanging="428"/>
      </w:pPr>
    </w:lvl>
    <w:lvl w:ilvl="2">
      <w:numFmt w:val="bullet"/>
      <w:lvlText w:val="•"/>
      <w:lvlJc w:val="left"/>
      <w:pPr>
        <w:ind w:left="2298" w:hanging="428"/>
      </w:pPr>
    </w:lvl>
    <w:lvl w:ilvl="3">
      <w:numFmt w:val="bullet"/>
      <w:lvlText w:val="•"/>
      <w:lvlJc w:val="left"/>
      <w:pPr>
        <w:ind w:left="3174" w:hanging="428"/>
      </w:pPr>
    </w:lvl>
    <w:lvl w:ilvl="4">
      <w:numFmt w:val="bullet"/>
      <w:lvlText w:val="•"/>
      <w:lvlJc w:val="left"/>
      <w:pPr>
        <w:ind w:left="4050" w:hanging="428"/>
      </w:pPr>
    </w:lvl>
    <w:lvl w:ilvl="5">
      <w:numFmt w:val="bullet"/>
      <w:lvlText w:val="•"/>
      <w:lvlJc w:val="left"/>
      <w:pPr>
        <w:ind w:left="4926" w:hanging="428"/>
      </w:pPr>
    </w:lvl>
    <w:lvl w:ilvl="6">
      <w:numFmt w:val="bullet"/>
      <w:lvlText w:val="•"/>
      <w:lvlJc w:val="left"/>
      <w:pPr>
        <w:ind w:left="5802" w:hanging="428"/>
      </w:pPr>
    </w:lvl>
    <w:lvl w:ilvl="7">
      <w:numFmt w:val="bullet"/>
      <w:lvlText w:val="•"/>
      <w:lvlJc w:val="left"/>
      <w:pPr>
        <w:ind w:left="6678" w:hanging="428"/>
      </w:pPr>
    </w:lvl>
    <w:lvl w:ilvl="8">
      <w:numFmt w:val="bullet"/>
      <w:lvlText w:val="•"/>
      <w:lvlJc w:val="left"/>
      <w:pPr>
        <w:ind w:left="7554" w:hanging="428"/>
      </w:pPr>
    </w:lvl>
  </w:abstractNum>
  <w:abstractNum w:abstractNumId="1" w15:restartNumberingAfterBreak="0">
    <w:nsid w:val="229E4363"/>
    <w:multiLevelType w:val="hybridMultilevel"/>
    <w:tmpl w:val="4552E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270F3"/>
    <w:multiLevelType w:val="hybridMultilevel"/>
    <w:tmpl w:val="D8688686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0197C13"/>
    <w:multiLevelType w:val="hybridMultilevel"/>
    <w:tmpl w:val="696014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201BE">
      <w:start w:val="6"/>
      <w:numFmt w:val="bullet"/>
      <w:lvlText w:val="-"/>
      <w:lvlJc w:val="left"/>
      <w:pPr>
        <w:ind w:left="1440" w:hanging="360"/>
      </w:pPr>
      <w:rPr>
        <w:rFonts w:ascii="Garamond" w:eastAsiaTheme="minorHAnsi" w:hAnsi="Garamond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26857"/>
    <w:multiLevelType w:val="hybridMultilevel"/>
    <w:tmpl w:val="5AC25630"/>
    <w:lvl w:ilvl="0" w:tplc="434ADA04">
      <w:numFmt w:val="bullet"/>
      <w:lvlText w:val="-"/>
      <w:lvlJc w:val="left"/>
      <w:pPr>
        <w:ind w:left="1429" w:hanging="360"/>
      </w:pPr>
      <w:rPr>
        <w:rFonts w:ascii="Garamond" w:eastAsia="Arial" w:hAnsi="Garamond" w:cs="Aria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E96461"/>
    <w:multiLevelType w:val="hybridMultilevel"/>
    <w:tmpl w:val="A650D384"/>
    <w:lvl w:ilvl="0" w:tplc="C39A5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C57F74"/>
    <w:multiLevelType w:val="multilevel"/>
    <w:tmpl w:val="AD58BB04"/>
    <w:lvl w:ilvl="0">
      <w:start w:val="1"/>
      <w:numFmt w:val="decimal"/>
      <w:lvlText w:val="%1."/>
      <w:lvlJc w:val="left"/>
      <w:pPr>
        <w:ind w:left="546" w:hanging="428"/>
      </w:pPr>
      <w:rPr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22" w:hanging="428"/>
      </w:pPr>
    </w:lvl>
    <w:lvl w:ilvl="2">
      <w:numFmt w:val="bullet"/>
      <w:lvlText w:val="•"/>
      <w:lvlJc w:val="left"/>
      <w:pPr>
        <w:ind w:left="2298" w:hanging="428"/>
      </w:pPr>
    </w:lvl>
    <w:lvl w:ilvl="3">
      <w:numFmt w:val="bullet"/>
      <w:lvlText w:val="•"/>
      <w:lvlJc w:val="left"/>
      <w:pPr>
        <w:ind w:left="3174" w:hanging="428"/>
      </w:pPr>
    </w:lvl>
    <w:lvl w:ilvl="4">
      <w:numFmt w:val="bullet"/>
      <w:lvlText w:val="•"/>
      <w:lvlJc w:val="left"/>
      <w:pPr>
        <w:ind w:left="4050" w:hanging="428"/>
      </w:pPr>
    </w:lvl>
    <w:lvl w:ilvl="5">
      <w:numFmt w:val="bullet"/>
      <w:lvlText w:val="•"/>
      <w:lvlJc w:val="left"/>
      <w:pPr>
        <w:ind w:left="4926" w:hanging="428"/>
      </w:pPr>
    </w:lvl>
    <w:lvl w:ilvl="6">
      <w:numFmt w:val="bullet"/>
      <w:lvlText w:val="•"/>
      <w:lvlJc w:val="left"/>
      <w:pPr>
        <w:ind w:left="5802" w:hanging="428"/>
      </w:pPr>
    </w:lvl>
    <w:lvl w:ilvl="7">
      <w:numFmt w:val="bullet"/>
      <w:lvlText w:val="•"/>
      <w:lvlJc w:val="left"/>
      <w:pPr>
        <w:ind w:left="6678" w:hanging="428"/>
      </w:pPr>
    </w:lvl>
    <w:lvl w:ilvl="8">
      <w:numFmt w:val="bullet"/>
      <w:lvlText w:val="•"/>
      <w:lvlJc w:val="left"/>
      <w:pPr>
        <w:ind w:left="7554" w:hanging="428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9B"/>
    <w:rsid w:val="000B53B1"/>
    <w:rsid w:val="00214E8D"/>
    <w:rsid w:val="002E3BF5"/>
    <w:rsid w:val="00303EA7"/>
    <w:rsid w:val="00396A7C"/>
    <w:rsid w:val="003C4EFF"/>
    <w:rsid w:val="00471761"/>
    <w:rsid w:val="004D656B"/>
    <w:rsid w:val="00500F98"/>
    <w:rsid w:val="00507A21"/>
    <w:rsid w:val="006804EE"/>
    <w:rsid w:val="007D1B98"/>
    <w:rsid w:val="0099049B"/>
    <w:rsid w:val="00A16E95"/>
    <w:rsid w:val="00D2708A"/>
    <w:rsid w:val="00E010CB"/>
    <w:rsid w:val="00E60214"/>
    <w:rsid w:val="00F5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3FB674A-768F-4305-A765-921F8BC8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0F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9049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904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9049B"/>
  </w:style>
  <w:style w:type="paragraph" w:styleId="llb">
    <w:name w:val="footer"/>
    <w:basedOn w:val="Norml"/>
    <w:link w:val="llbChar"/>
    <w:uiPriority w:val="99"/>
    <w:unhideWhenUsed/>
    <w:rsid w:val="009904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049B"/>
  </w:style>
  <w:style w:type="paragraph" w:styleId="Listaszerbekezds">
    <w:name w:val="List Paragraph"/>
    <w:basedOn w:val="Norml"/>
    <w:uiPriority w:val="34"/>
    <w:qFormat/>
    <w:rsid w:val="00214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05373-BF99-41E4-90D1-DF196746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Halupka Tibor</dc:creator>
  <cp:lastModifiedBy>Halupka Tibor</cp:lastModifiedBy>
  <cp:revision>2</cp:revision>
  <cp:lastPrinted>2015-08-31T09:47:00Z</cp:lastPrinted>
  <dcterms:created xsi:type="dcterms:W3CDTF">2020-05-15T15:42:00Z</dcterms:created>
  <dcterms:modified xsi:type="dcterms:W3CDTF">2020-05-15T15:42:00Z</dcterms:modified>
</cp:coreProperties>
</file>